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6CF98" w14:textId="77777777" w:rsidR="00283100" w:rsidRPr="005A56F7" w:rsidRDefault="00283100" w:rsidP="005A56F7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b/>
          <w:color w:val="000000"/>
          <w:kern w:val="0"/>
          <w:sz w:val="20"/>
          <w:szCs w:val="20"/>
          <w14:ligatures w14:val="none"/>
        </w:rPr>
        <w:t>Klauzula informacyjna dotycząca przetwarzania danych osobowych Wykonawcy</w:t>
      </w:r>
    </w:p>
    <w:p w14:paraId="3BB6BF27" w14:textId="77777777" w:rsidR="00283100" w:rsidRPr="005A56F7" w:rsidRDefault="00283100" w:rsidP="00283100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6CD01933" w14:textId="77777777" w:rsidR="00283100" w:rsidRPr="005A56F7" w:rsidRDefault="00283100" w:rsidP="00283100">
      <w:pPr>
        <w:widowControl w:val="0"/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br/>
        <w:t xml:space="preserve">o ochronie danych) (Dz. Urz. UE. L. 2016.119.1 z 04.05.2016 r.) RODO obowiązującym od dnia 25.05.2018r. informujemy, że: </w:t>
      </w:r>
    </w:p>
    <w:p w14:paraId="0663B829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:lang w:val="de-DE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Administratorem Pani/Pana danych osobowych jest Wyszkowskie Towarzystwo Budownictwa Społecznego Sp. z o.o. , ul. Komunalna 1, 07-200 Wyszków.  Kontakt do administratora: adres               e-mail: </w:t>
      </w:r>
      <w:hyperlink r:id="rId5" w:history="1">
        <w:r w:rsidRPr="005A56F7">
          <w:rPr>
            <w:rStyle w:val="Hipercze"/>
            <w:rFonts w:ascii="Calibri" w:eastAsia="Tahoma" w:hAnsi="Calibri" w:cs="Calibri"/>
            <w:color w:val="000080"/>
            <w:kern w:val="0"/>
            <w:sz w:val="20"/>
            <w:szCs w:val="20"/>
            <w14:ligatures w14:val="none"/>
          </w:rPr>
          <w:t>wtbswyszkow@tbs-wyszkow.pl</w:t>
        </w:r>
      </w:hyperlink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 , numer telef. kontaktowego: (29) 742-38-29,  </w:t>
      </w:r>
    </w:p>
    <w:p w14:paraId="3A9CAF79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W sprawach związanych z danymi osobowymi można kontaktować się z Inspektorem Ochrony Danych poprzez adres e-mail: </w:t>
      </w:r>
      <w:hyperlink r:id="rId6" w:history="1">
        <w:r w:rsidRPr="005A56F7">
          <w:rPr>
            <w:rStyle w:val="Hipercze"/>
            <w:rFonts w:ascii="Calibri" w:eastAsia="Tahoma" w:hAnsi="Calibri" w:cs="Calibri"/>
            <w:color w:val="000080"/>
            <w:kern w:val="0"/>
            <w:sz w:val="20"/>
            <w:szCs w:val="20"/>
            <w14:ligatures w14:val="none"/>
          </w:rPr>
          <w:t>iod@tbs-wyszkow.pl</w:t>
        </w:r>
      </w:hyperlink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 lub listownie na adres: Wyszkowskie Towarzystwo Budownictwa Społecznego Sp. z o.o., ul. Komunalna 1, 07-200 Wyszków z dopiskiem „Inspektor Ochrony Danych”. </w:t>
      </w:r>
    </w:p>
    <w:p w14:paraId="28047FBD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 Pani/Pana dane osobowe będą przetwarzane w celu wykonania umowy, której jest Pani/Pan stroną lub w celu podjęcia działań zmierzających do zawarcia umowy na Pani/Pana żądanie, na podstawie art. 6 ust. 1 lit. b) RODO, a także w celu trwania umowy i rozliczeń po jej zakończeniu na podstawie art. 6 ust. 1 lit.  c) RODO oraz dane te mogą być również przetwarzane przez Administratora w przypadku ustalenia obrony i dochodzenia roszczeń przez okres, po którym przedawnią się roszczenia na podstawie art.6 ust.1 lit. f) RODO. </w:t>
      </w:r>
    </w:p>
    <w:p w14:paraId="4FA533C6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Odbiorcami Pani/Pana danych osobowych będą pracownicy i współpracownicy Administratora w zakresie niezbędnym do wykonywania celu przetwarzania danych osobowych, w szczególności w celu prowadzenia korespondencji i załatwiania bieżących spraw a także dostęp do Pani/Pana danych mogą mieć instytucje upoważnione na mocy odrębnych przepisów prawa oraz inne podmioty zewnętrzne w ramach realizowanych usług w imieniu lub na rzecz Administratora na podstawie umowy o powierzenie przetwarzania danych osobowych, w której podmioty te zostaną zobowiązane do zachowania w poufności danych osobowych. </w:t>
      </w:r>
    </w:p>
    <w:p w14:paraId="0FC02307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Pani/Pana dane osobowe będą przechowywane i przetwarzane przez okres obowiązywania zawartej umowy i upływu okresu przedawnienia roszczeń z niej wynikających oraz w niezbędnym zakresie przez okres wymagany przepisami prawa w celu archiwizacji danych, tj. przez okres 5 lat od końca roku podatkowego, w którym została zakończona umowa. </w:t>
      </w:r>
    </w:p>
    <w:p w14:paraId="590C6CD4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Podanie przez Panią/Pana danych osobowych do celów zawarcia umowy jest obowiązkowe a brak podania danych będzie skutkowało niemożnością zawarcia umowy. </w:t>
      </w:r>
    </w:p>
    <w:p w14:paraId="4CB7DE13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Pani/Pana dane osobowe nie będą podlegać automatycznym sposobom przetwarzania danych osobowych opierających się na zautomatyzowanym podejmowaniu decyzji, w tym nie będą podlegać profilowaniu. </w:t>
      </w:r>
    </w:p>
    <w:p w14:paraId="44CF6FAB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Posiada  Pani/Pan:</w:t>
      </w:r>
    </w:p>
    <w:p w14:paraId="64FBDB1F" w14:textId="77777777" w:rsidR="00283100" w:rsidRPr="005A56F7" w:rsidRDefault="00283100" w:rsidP="00283100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 podstawie art.15 RODO prawo dostępu do danych osobowych Pani/Pana dotyczących oraz otrzymania ich kopii;</w:t>
      </w:r>
    </w:p>
    <w:p w14:paraId="2D121299" w14:textId="77777777" w:rsidR="00283100" w:rsidRPr="005A56F7" w:rsidRDefault="00283100" w:rsidP="00283100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 podstawie art.16 RODO prawo do sprostowania (poprawiania) Pani/Pana danych osobowych;</w:t>
      </w:r>
    </w:p>
    <w:p w14:paraId="2960455C" w14:textId="77777777" w:rsidR="00283100" w:rsidRPr="005A56F7" w:rsidRDefault="00283100" w:rsidP="00283100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 podstawie art.17 RODO prawo do usunięcia danych (nie dotyczy sytuacji, gdy przetwarzanie jest niezbędne do wywiązania się z obowiązku wynikającego z przepisu prawa);</w:t>
      </w:r>
    </w:p>
    <w:p w14:paraId="6D51A2BA" w14:textId="77777777" w:rsidR="00283100" w:rsidRPr="005A56F7" w:rsidRDefault="00283100" w:rsidP="00283100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 podstawie art.18 RODO prawo żądania od Administratora ograniczenia przetwarzania danych osobowych, przy czym przepisy odrębne mogą wyłączyć  możliwość skorzystania z tego prawa;</w:t>
      </w:r>
    </w:p>
    <w:p w14:paraId="6FDC9E45" w14:textId="77777777" w:rsidR="00283100" w:rsidRPr="005A56F7" w:rsidRDefault="00283100" w:rsidP="00283100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 podstawie art.20 RODO prawo do przenoszenia danych’</w:t>
      </w:r>
    </w:p>
    <w:p w14:paraId="7DB0C210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W celu realizacji swoich praw należy przesłać żądanie na dane kontaktowe podane w pkt. 1 lub 2 niniejszej klauzuli informacyjnej.</w:t>
      </w:r>
    </w:p>
    <w:p w14:paraId="0111C98A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:lang w:val="de-DE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Posiada Pani/Pan prawo wniesienia skargi do Prezesa Urzędu Ochrony Danych Osobowych na adres: Urząd Ochrony Danych Osobowych, ul. Stawki 2, 00-193 Warszawa, w przypadku stwierdzenia, iż przekazane przez Panią/Pana dane osobowe są przetwarzane przez Administratora w sposób niezgodny z przepisami ogólnego rozporządzenia o ochronie danych osobowych.</w:t>
      </w:r>
    </w:p>
    <w:p w14:paraId="226D7200" w14:textId="77777777" w:rsidR="00283100" w:rsidRPr="005A56F7" w:rsidRDefault="00283100" w:rsidP="0028310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Pani/Pana dane osobowe nie będą przekazywane do krajów trzecich poza obszar UE.</w:t>
      </w:r>
    </w:p>
    <w:p w14:paraId="5416F7A7" w14:textId="1A478F80" w:rsidR="00283100" w:rsidRPr="005A56F7" w:rsidRDefault="00283100" w:rsidP="005A56F7">
      <w:pPr>
        <w:widowControl w:val="0"/>
        <w:suppressAutoHyphens/>
        <w:spacing w:after="0" w:line="24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          </w:t>
      </w:r>
    </w:p>
    <w:p w14:paraId="3722385A" w14:textId="34EA10D8" w:rsidR="008A4493" w:rsidRPr="005A56F7" w:rsidRDefault="00283100" w:rsidP="00283100">
      <w:pPr>
        <w:widowControl w:val="0"/>
        <w:suppressAutoHyphens/>
        <w:spacing w:after="0" w:line="240" w:lineRule="auto"/>
        <w:ind w:left="5670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…………………………………………     </w:t>
      </w: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5A56F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  <w:t xml:space="preserve">    Podpis </w:t>
      </w:r>
    </w:p>
    <w:sectPr w:rsidR="008A4493" w:rsidRPr="005A5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01A4"/>
    <w:multiLevelType w:val="hybridMultilevel"/>
    <w:tmpl w:val="5ABC3E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928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BD"/>
    <w:rsid w:val="00283100"/>
    <w:rsid w:val="002F1B8D"/>
    <w:rsid w:val="00484E2F"/>
    <w:rsid w:val="005A56F7"/>
    <w:rsid w:val="008A4493"/>
    <w:rsid w:val="00A17BDB"/>
    <w:rsid w:val="00D8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F9C1"/>
  <w15:chartTrackingRefBased/>
  <w15:docId w15:val="{2768B5B5-29BA-4A23-8F98-4A77337B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100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3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3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3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3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3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3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3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3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3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3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3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3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32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32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32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32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32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32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3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3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3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3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3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32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32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32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3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32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32B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283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tbs-wyszkow.pl" TargetMode="External"/><Relationship Id="rId5" Type="http://schemas.openxmlformats.org/officeDocument/2006/relationships/hyperlink" Target="mailto:wtbswyszkow@tbs-wysz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Frąckiewicz</dc:creator>
  <cp:keywords/>
  <dc:description/>
  <cp:lastModifiedBy>Adrian Sielski (UM Wyszków)</cp:lastModifiedBy>
  <cp:revision>2</cp:revision>
  <dcterms:created xsi:type="dcterms:W3CDTF">2026-05-15T12:36:00Z</dcterms:created>
  <dcterms:modified xsi:type="dcterms:W3CDTF">2026-05-15T12:36:00Z</dcterms:modified>
</cp:coreProperties>
</file>